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 w:after="1"/>
        <w:rPr>
          <w:rFonts w:ascii="Times New Roman"/>
          <w:sz w:val="21"/>
        </w:rPr>
      </w:pPr>
    </w:p>
    <w:tbl>
      <w:tblPr>
        <w:tblW w:w="0" w:type="auto"/>
        <w:jc w:val="left"/>
        <w:tblInd w:w="1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372"/>
      </w:tblGrid>
      <w:tr>
        <w:trPr>
          <w:trHeight w:val="840" w:hRule="atLeast"/>
        </w:trPr>
        <w:tc>
          <w:tcPr>
            <w:tcW w:w="7372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215"/>
              <w:ind w:left="114" w:right="972"/>
              <w:rPr>
                <w:sz w:val="22"/>
              </w:rPr>
            </w:pPr>
            <w:r>
              <w:rPr>
                <w:sz w:val="22"/>
              </w:rPr>
              <w:t>Для ответственных региона и муниципалитетов за внедрение</w:t>
            </w:r>
            <w:r>
              <w:rPr>
                <w:spacing w:val="-46"/>
                <w:sz w:val="22"/>
              </w:rPr>
              <w:t> </w:t>
            </w:r>
            <w:r>
              <w:rPr>
                <w:sz w:val="22"/>
              </w:rPr>
              <w:t>персонифицированного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финансирования</w:t>
            </w:r>
          </w:p>
        </w:tc>
      </w:tr>
      <w:tr>
        <w:trPr>
          <w:trHeight w:val="5703" w:hRule="atLeast"/>
        </w:trPr>
        <w:tc>
          <w:tcPr>
            <w:tcW w:w="7372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107"/>
              <w:ind w:right="1968"/>
              <w:rPr>
                <w:sz w:val="40"/>
              </w:rPr>
            </w:pPr>
            <w:r>
              <w:rPr>
                <w:sz w:val="40"/>
              </w:rPr>
              <w:t>Навигатор дополнительного</w:t>
            </w:r>
            <w:r>
              <w:rPr>
                <w:spacing w:val="-86"/>
                <w:sz w:val="40"/>
              </w:rPr>
              <w:t> </w:t>
            </w:r>
            <w:r>
              <w:rPr>
                <w:sz w:val="40"/>
              </w:rPr>
              <w:t>образования</w:t>
            </w:r>
          </w:p>
          <w:p>
            <w:pPr>
              <w:pStyle w:val="TableParagraph"/>
              <w:spacing w:before="2"/>
              <w:ind w:left="0"/>
              <w:rPr>
                <w:rFonts w:ascii="Times New Roman"/>
                <w:sz w:val="53"/>
              </w:rPr>
            </w:pPr>
          </w:p>
          <w:p>
            <w:pPr>
              <w:pStyle w:val="TableParagraph"/>
              <w:rPr>
                <w:sz w:val="48"/>
              </w:rPr>
            </w:pPr>
            <w:r>
              <w:rPr>
                <w:sz w:val="48"/>
              </w:rPr>
              <w:t>Проведение</w:t>
            </w:r>
            <w:r>
              <w:rPr>
                <w:spacing w:val="-3"/>
                <w:sz w:val="48"/>
              </w:rPr>
              <w:t> </w:t>
            </w:r>
            <w:r>
              <w:rPr>
                <w:sz w:val="48"/>
                <w:u w:val="thick"/>
              </w:rPr>
              <w:t>первичной</w:t>
            </w:r>
          </w:p>
          <w:p>
            <w:pPr>
              <w:pStyle w:val="TableParagraph"/>
              <w:spacing w:before="1"/>
              <w:ind w:right="159"/>
              <w:rPr>
                <w:sz w:val="48"/>
              </w:rPr>
            </w:pPr>
            <w:r>
              <w:rPr>
                <w:sz w:val="48"/>
              </w:rPr>
              <w:t>информационной кампании для</w:t>
            </w:r>
            <w:r>
              <w:rPr>
                <w:spacing w:val="-103"/>
                <w:sz w:val="48"/>
              </w:rPr>
              <w:t> </w:t>
            </w:r>
            <w:r>
              <w:rPr>
                <w:sz w:val="48"/>
              </w:rPr>
              <w:t>ознакомления</w:t>
            </w:r>
            <w:r>
              <w:rPr>
                <w:spacing w:val="-1"/>
                <w:sz w:val="48"/>
              </w:rPr>
              <w:t> </w:t>
            </w:r>
            <w:r>
              <w:rPr>
                <w:sz w:val="48"/>
              </w:rPr>
              <w:t>родителей с</w:t>
            </w:r>
          </w:p>
          <w:p>
            <w:pPr>
              <w:pStyle w:val="TableParagraph"/>
              <w:ind w:right="1272"/>
              <w:rPr>
                <w:sz w:val="48"/>
              </w:rPr>
            </w:pPr>
            <w:r>
              <w:rPr>
                <w:sz w:val="48"/>
              </w:rPr>
              <w:t>введением на территории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муниципалитетов системы</w:t>
            </w:r>
            <w:r>
              <w:rPr>
                <w:spacing w:val="-103"/>
                <w:sz w:val="48"/>
              </w:rPr>
              <w:t> </w:t>
            </w:r>
            <w:r>
              <w:rPr>
                <w:sz w:val="48"/>
              </w:rPr>
              <w:t>персонифицированного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финансирования</w:t>
            </w:r>
          </w:p>
        </w:tc>
      </w:tr>
      <w:tr>
        <w:trPr>
          <w:trHeight w:val="840" w:hRule="atLeast"/>
        </w:trPr>
        <w:tc>
          <w:tcPr>
            <w:tcW w:w="7372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107"/>
              <w:ind w:left="834"/>
              <w:rPr>
                <w:sz w:val="22"/>
              </w:rPr>
            </w:pPr>
            <w:r>
              <w:rPr>
                <w:sz w:val="22"/>
              </w:rPr>
              <w:t>Версия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1.0</w:t>
            </w:r>
          </w:p>
          <w:p>
            <w:pPr>
              <w:pStyle w:val="TableParagraph"/>
              <w:spacing w:before="2"/>
              <w:ind w:left="834"/>
              <w:rPr>
                <w:sz w:val="22"/>
              </w:rPr>
            </w:pPr>
            <w:r>
              <w:rPr>
                <w:sz w:val="22"/>
              </w:rPr>
              <w:t>Апрель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 года</w:t>
            </w:r>
          </w:p>
        </w:tc>
      </w:tr>
    </w:tbl>
    <w:p>
      <w:pPr>
        <w:spacing w:after="0"/>
        <w:rPr>
          <w:sz w:val="22"/>
        </w:rPr>
        <w:sectPr>
          <w:type w:val="continuous"/>
          <w:pgSz w:w="11910" w:h="16840"/>
          <w:pgMar w:top="1580" w:bottom="280" w:left="1600" w:right="740"/>
        </w:sectPr>
      </w:pPr>
    </w:p>
    <w:p>
      <w:pPr>
        <w:pStyle w:val="Heading1"/>
        <w:spacing w:before="74"/>
      </w:pPr>
      <w:r>
        <w:rPr/>
        <w:t>Цель</w:t>
      </w:r>
    </w:p>
    <w:p>
      <w:pPr>
        <w:pStyle w:val="BodyText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tabs>
          <w:tab w:pos="1587" w:val="left" w:leader="none"/>
          <w:tab w:pos="3005" w:val="left" w:leader="none"/>
          <w:tab w:pos="5177" w:val="left" w:leader="none"/>
          <w:tab w:pos="6492" w:val="left" w:leader="none"/>
          <w:tab w:pos="7113" w:val="left" w:leader="none"/>
        </w:tabs>
        <w:spacing w:before="195"/>
        <w:ind w:left="41"/>
      </w:pPr>
      <w:r>
        <w:rPr/>
        <w:t>Проведение</w:t>
        <w:tab/>
        <w:t>первичной</w:t>
        <w:tab/>
        <w:t>информационной</w:t>
        <w:tab/>
        <w:t>кампании</w:t>
        <w:tab/>
        <w:t>для</w:t>
        <w:tab/>
        <w:t>ознакомления</w:t>
      </w:r>
    </w:p>
    <w:p>
      <w:pPr>
        <w:spacing w:after="0"/>
        <w:sectPr>
          <w:footerReference w:type="default" r:id="rId5"/>
          <w:pgSz w:w="11910" w:h="16840"/>
          <w:pgMar w:footer="1727" w:header="0" w:top="1040" w:bottom="1920" w:left="1600" w:right="740"/>
          <w:pgNumType w:start="2"/>
          <w:cols w:num="2" w:equalWidth="0">
            <w:col w:w="729" w:space="40"/>
            <w:col w:w="8801"/>
          </w:cols>
        </w:sectPr>
      </w:pPr>
    </w:p>
    <w:p>
      <w:pPr>
        <w:pStyle w:val="BodyText"/>
        <w:tabs>
          <w:tab w:pos="1673" w:val="left" w:leader="none"/>
          <w:tab w:pos="2180" w:val="left" w:leader="none"/>
          <w:tab w:pos="3758" w:val="left" w:leader="none"/>
          <w:tab w:pos="4418" w:val="left" w:leader="none"/>
          <w:tab w:pos="6131" w:val="left" w:leader="none"/>
          <w:tab w:pos="8522" w:val="left" w:leader="none"/>
        </w:tabs>
        <w:spacing w:before="2"/>
        <w:ind w:left="102" w:right="107"/>
      </w:pPr>
      <w:r>
        <w:rPr/>
        <w:t>родителей</w:t>
        <w:tab/>
        <w:t>с</w:t>
        <w:tab/>
        <w:t>введением</w:t>
        <w:tab/>
        <w:t>на</w:t>
        <w:tab/>
        <w:t>территории</w:t>
        <w:tab/>
        <w:t>муниципалитетов</w:t>
        <w:tab/>
      </w:r>
      <w:r>
        <w:rPr>
          <w:spacing w:val="-1"/>
        </w:rPr>
        <w:t>системы</w:t>
      </w:r>
      <w:r>
        <w:rPr>
          <w:spacing w:val="-50"/>
        </w:rPr>
        <w:t> </w:t>
      </w:r>
      <w:r>
        <w:rPr/>
        <w:t>персонифицированного</w:t>
      </w:r>
      <w:r>
        <w:rPr>
          <w:spacing w:val="-1"/>
        </w:rPr>
        <w:t> </w:t>
      </w:r>
      <w:r>
        <w:rPr/>
        <w:t>финансирования:</w:t>
      </w:r>
    </w:p>
    <w:p>
      <w:pPr>
        <w:pStyle w:val="ListParagraph"/>
        <w:numPr>
          <w:ilvl w:val="0"/>
          <w:numId w:val="1"/>
        </w:numPr>
        <w:tabs>
          <w:tab w:pos="942" w:val="left" w:leader="none"/>
        </w:tabs>
        <w:spacing w:line="280" w:lineRule="exact" w:before="0" w:after="0"/>
        <w:ind w:left="942" w:right="0" w:hanging="132"/>
        <w:jc w:val="left"/>
        <w:rPr>
          <w:sz w:val="24"/>
        </w:rPr>
      </w:pPr>
      <w:r>
        <w:rPr>
          <w:sz w:val="24"/>
        </w:rPr>
        <w:t>через СМИ;</w:t>
      </w:r>
    </w:p>
    <w:p>
      <w:pPr>
        <w:pStyle w:val="ListParagraph"/>
        <w:numPr>
          <w:ilvl w:val="0"/>
          <w:numId w:val="1"/>
        </w:numPr>
        <w:tabs>
          <w:tab w:pos="942" w:val="left" w:leader="none"/>
        </w:tabs>
        <w:spacing w:line="281" w:lineRule="exact" w:before="0" w:after="0"/>
        <w:ind w:left="942" w:right="0" w:hanging="132"/>
        <w:jc w:val="left"/>
        <w:rPr>
          <w:sz w:val="24"/>
        </w:rPr>
      </w:pPr>
      <w:r>
        <w:rPr>
          <w:sz w:val="24"/>
        </w:rPr>
        <w:t>через</w:t>
      </w:r>
      <w:r>
        <w:rPr>
          <w:spacing w:val="-1"/>
          <w:sz w:val="24"/>
        </w:rPr>
        <w:t> </w:t>
      </w:r>
      <w:r>
        <w:rPr>
          <w:sz w:val="24"/>
        </w:rPr>
        <w:t>социальные</w:t>
      </w:r>
      <w:r>
        <w:rPr>
          <w:spacing w:val="-1"/>
          <w:sz w:val="24"/>
        </w:rPr>
        <w:t> </w:t>
      </w:r>
      <w:r>
        <w:rPr>
          <w:sz w:val="24"/>
        </w:rPr>
        <w:t>сети;</w:t>
      </w:r>
    </w:p>
    <w:p>
      <w:pPr>
        <w:pStyle w:val="ListParagraph"/>
        <w:numPr>
          <w:ilvl w:val="0"/>
          <w:numId w:val="1"/>
        </w:numPr>
        <w:tabs>
          <w:tab w:pos="942" w:val="left" w:leader="none"/>
        </w:tabs>
        <w:spacing w:line="281" w:lineRule="exact" w:before="0" w:after="0"/>
        <w:ind w:left="942" w:right="0" w:hanging="132"/>
        <w:jc w:val="left"/>
        <w:rPr>
          <w:sz w:val="24"/>
        </w:rPr>
      </w:pP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родительских</w:t>
      </w:r>
      <w:r>
        <w:rPr>
          <w:spacing w:val="-2"/>
          <w:sz w:val="24"/>
        </w:rPr>
        <w:t> </w:t>
      </w:r>
      <w:r>
        <w:rPr>
          <w:sz w:val="24"/>
        </w:rPr>
        <w:t>собраниях.</w:t>
      </w:r>
    </w:p>
    <w:p>
      <w:pPr>
        <w:pStyle w:val="BodyText"/>
        <w:spacing w:before="1"/>
      </w:pPr>
    </w:p>
    <w:p>
      <w:pPr>
        <w:pStyle w:val="Heading1"/>
      </w:pPr>
      <w:r>
        <w:rPr/>
        <w:t>Задача</w:t>
      </w:r>
    </w:p>
    <w:p>
      <w:pPr>
        <w:pStyle w:val="BodyText"/>
        <w:spacing w:before="121"/>
        <w:ind w:left="102" w:firstLine="707"/>
      </w:pPr>
      <w:r>
        <w:rPr/>
        <w:t>Задача</w:t>
      </w:r>
      <w:r>
        <w:rPr>
          <w:spacing w:val="36"/>
        </w:rPr>
        <w:t> </w:t>
      </w:r>
      <w:r>
        <w:rPr/>
        <w:t>информационной</w:t>
      </w:r>
      <w:r>
        <w:rPr>
          <w:spacing w:val="36"/>
        </w:rPr>
        <w:t> </w:t>
      </w:r>
      <w:r>
        <w:rPr/>
        <w:t>кампании</w:t>
      </w:r>
      <w:r>
        <w:rPr>
          <w:spacing w:val="37"/>
        </w:rPr>
        <w:t> </w:t>
      </w:r>
      <w:r>
        <w:rPr/>
        <w:t>–</w:t>
      </w:r>
      <w:r>
        <w:rPr>
          <w:spacing w:val="36"/>
        </w:rPr>
        <w:t> </w:t>
      </w:r>
      <w:r>
        <w:rPr/>
        <w:t>предоставление</w:t>
      </w:r>
      <w:r>
        <w:rPr>
          <w:spacing w:val="36"/>
        </w:rPr>
        <w:t> </w:t>
      </w:r>
      <w:r>
        <w:rPr/>
        <w:t>общей</w:t>
      </w:r>
      <w:r>
        <w:rPr>
          <w:spacing w:val="36"/>
        </w:rPr>
        <w:t> </w:t>
      </w:r>
      <w:r>
        <w:rPr/>
        <w:t>информации</w:t>
      </w:r>
      <w:r>
        <w:rPr>
          <w:spacing w:val="-50"/>
        </w:rPr>
        <w:t> </w:t>
      </w:r>
      <w:r>
        <w:rPr/>
        <w:t>родителям</w:t>
      </w:r>
      <w:r>
        <w:rPr>
          <w:spacing w:val="-2"/>
        </w:rPr>
        <w:t> </w:t>
      </w:r>
      <w:r>
        <w:rPr/>
        <w:t>о</w:t>
      </w:r>
      <w:r>
        <w:rPr>
          <w:spacing w:val="-1"/>
        </w:rPr>
        <w:t> </w:t>
      </w:r>
      <w:r>
        <w:rPr/>
        <w:t>запуске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этом</w:t>
      </w:r>
      <w:r>
        <w:rPr>
          <w:spacing w:val="-2"/>
        </w:rPr>
        <w:t> </w:t>
      </w:r>
      <w:r>
        <w:rPr/>
        <w:t>году системы</w:t>
      </w:r>
      <w:r>
        <w:rPr>
          <w:spacing w:val="-1"/>
        </w:rPr>
        <w:t> </w:t>
      </w:r>
      <w:r>
        <w:rPr/>
        <w:t>персонифицированного</w:t>
      </w:r>
      <w:r>
        <w:rPr>
          <w:spacing w:val="-4"/>
        </w:rPr>
        <w:t> </w:t>
      </w:r>
      <w:r>
        <w:rPr/>
        <w:t>финансирования.</w:t>
      </w:r>
    </w:p>
    <w:p>
      <w:pPr>
        <w:pStyle w:val="BodyText"/>
        <w:ind w:left="102" w:firstLine="707"/>
      </w:pPr>
      <w:r>
        <w:rPr/>
        <w:t>Информационную</w:t>
      </w:r>
      <w:r>
        <w:rPr>
          <w:spacing w:val="1"/>
        </w:rPr>
        <w:t> </w:t>
      </w:r>
      <w:r>
        <w:rPr/>
        <w:t>кампанию</w:t>
      </w:r>
      <w:r>
        <w:rPr>
          <w:spacing w:val="1"/>
        </w:rPr>
        <w:t> </w:t>
      </w:r>
      <w:r>
        <w:rPr/>
        <w:t>должны</w:t>
      </w:r>
      <w:r>
        <w:rPr>
          <w:spacing w:val="1"/>
        </w:rPr>
        <w:t> </w:t>
      </w:r>
      <w:r>
        <w:rPr/>
        <w:t>проводить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только</w:t>
      </w:r>
      <w:r>
        <w:rPr>
          <w:spacing w:val="1"/>
        </w:rPr>
        <w:t> </w:t>
      </w:r>
      <w:r>
        <w:rPr/>
        <w:t>муниципальные</w:t>
      </w:r>
      <w:r>
        <w:rPr>
          <w:spacing w:val="-50"/>
        </w:rPr>
        <w:t> </w:t>
      </w:r>
      <w:r>
        <w:rPr/>
        <w:t>органы</w:t>
      </w:r>
      <w:r>
        <w:rPr>
          <w:spacing w:val="-2"/>
        </w:rPr>
        <w:t> </w:t>
      </w:r>
      <w:r>
        <w:rPr/>
        <w:t>управления образованием, но и учреждения.</w:t>
      </w:r>
    </w:p>
    <w:p>
      <w:pPr>
        <w:pStyle w:val="BodyText"/>
      </w:pPr>
    </w:p>
    <w:p>
      <w:pPr>
        <w:pStyle w:val="BodyText"/>
        <w:ind w:left="102" w:right="111"/>
        <w:jc w:val="both"/>
      </w:pPr>
      <w:r>
        <w:rPr/>
        <w:t>Ближе к началу учебного года во второй информационной кампании будет более</w:t>
      </w:r>
      <w:r>
        <w:rPr>
          <w:spacing w:val="1"/>
        </w:rPr>
        <w:t> </w:t>
      </w:r>
      <w:r>
        <w:rPr/>
        <w:t>подробная информация о сертификатах, правилах получения, правилах применения</w:t>
      </w:r>
      <w:r>
        <w:rPr>
          <w:spacing w:val="1"/>
        </w:rPr>
        <w:t> </w:t>
      </w:r>
      <w:r>
        <w:rPr/>
        <w:t>и др.</w:t>
      </w:r>
    </w:p>
    <w:p>
      <w:pPr>
        <w:pStyle w:val="BodyText"/>
      </w:pPr>
    </w:p>
    <w:p>
      <w:pPr>
        <w:pStyle w:val="Heading1"/>
      </w:pPr>
      <w:r>
        <w:rPr/>
        <w:t>Вспомогательные</w:t>
      </w:r>
      <w:r>
        <w:rPr>
          <w:spacing w:val="-6"/>
        </w:rPr>
        <w:t> </w:t>
      </w:r>
      <w:r>
        <w:rPr/>
        <w:t>средства</w:t>
      </w:r>
    </w:p>
    <w:p>
      <w:pPr>
        <w:pStyle w:val="ListParagraph"/>
        <w:numPr>
          <w:ilvl w:val="0"/>
          <w:numId w:val="2"/>
        </w:numPr>
        <w:tabs>
          <w:tab w:pos="1170" w:val="left" w:leader="none"/>
        </w:tabs>
        <w:spacing w:line="281" w:lineRule="exact" w:before="120" w:after="0"/>
        <w:ind w:left="1170" w:right="0" w:hanging="360"/>
        <w:jc w:val="left"/>
        <w:rPr>
          <w:sz w:val="24"/>
        </w:rPr>
      </w:pPr>
      <w:r>
        <w:rPr>
          <w:sz w:val="24"/>
        </w:rPr>
        <w:t>Шаблон</w:t>
      </w:r>
      <w:r>
        <w:rPr>
          <w:spacing w:val="-3"/>
          <w:sz w:val="24"/>
        </w:rPr>
        <w:t> </w:t>
      </w:r>
      <w:r>
        <w:rPr>
          <w:sz w:val="24"/>
        </w:rPr>
        <w:t>поста</w:t>
      </w:r>
      <w:r>
        <w:rPr>
          <w:spacing w:val="-2"/>
          <w:sz w:val="24"/>
        </w:rPr>
        <w:t> </w:t>
      </w:r>
      <w:r>
        <w:rPr>
          <w:sz w:val="24"/>
        </w:rPr>
        <w:t>для</w:t>
      </w:r>
      <w:r>
        <w:rPr>
          <w:spacing w:val="-2"/>
          <w:sz w:val="24"/>
        </w:rPr>
        <w:t> </w:t>
      </w:r>
      <w:r>
        <w:rPr>
          <w:sz w:val="24"/>
        </w:rPr>
        <w:t>размещения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</w:t>
      </w:r>
      <w:r>
        <w:rPr>
          <w:sz w:val="24"/>
        </w:rPr>
        <w:t>социальных</w:t>
      </w:r>
      <w:r>
        <w:rPr>
          <w:spacing w:val="-2"/>
          <w:sz w:val="24"/>
        </w:rPr>
        <w:t> </w:t>
      </w:r>
      <w:r>
        <w:rPr>
          <w:sz w:val="24"/>
        </w:rPr>
        <w:t>сетях.</w:t>
      </w:r>
    </w:p>
    <w:p>
      <w:pPr>
        <w:pStyle w:val="ListParagraph"/>
        <w:numPr>
          <w:ilvl w:val="0"/>
          <w:numId w:val="2"/>
        </w:numPr>
        <w:tabs>
          <w:tab w:pos="1170" w:val="left" w:leader="none"/>
        </w:tabs>
        <w:spacing w:line="281" w:lineRule="exact" w:before="0" w:after="0"/>
        <w:ind w:left="1170" w:right="0" w:hanging="360"/>
        <w:jc w:val="left"/>
        <w:rPr>
          <w:sz w:val="24"/>
        </w:rPr>
      </w:pPr>
      <w:r>
        <w:rPr>
          <w:sz w:val="24"/>
        </w:rPr>
        <w:t>Шаблон</w:t>
      </w:r>
      <w:r>
        <w:rPr>
          <w:spacing w:val="-3"/>
          <w:sz w:val="24"/>
        </w:rPr>
        <w:t> </w:t>
      </w:r>
      <w:r>
        <w:rPr>
          <w:sz w:val="24"/>
        </w:rPr>
        <w:t>статьи</w:t>
      </w:r>
      <w:r>
        <w:rPr>
          <w:spacing w:val="-3"/>
          <w:sz w:val="24"/>
        </w:rPr>
        <w:t> </w:t>
      </w:r>
      <w:r>
        <w:rPr>
          <w:sz w:val="24"/>
        </w:rPr>
        <w:t>для</w:t>
      </w:r>
      <w:r>
        <w:rPr>
          <w:spacing w:val="-2"/>
          <w:sz w:val="24"/>
        </w:rPr>
        <w:t> </w:t>
      </w:r>
      <w:r>
        <w:rPr>
          <w:sz w:val="24"/>
        </w:rPr>
        <w:t>СМИ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размещения</w:t>
      </w:r>
      <w:r>
        <w:rPr>
          <w:spacing w:val="-2"/>
          <w:sz w:val="24"/>
        </w:rPr>
        <w:t> </w:t>
      </w:r>
      <w:r>
        <w:rPr>
          <w:sz w:val="24"/>
        </w:rPr>
        <w:t>на</w:t>
      </w:r>
      <w:r>
        <w:rPr>
          <w:spacing w:val="-1"/>
          <w:sz w:val="24"/>
        </w:rPr>
        <w:t> </w:t>
      </w:r>
      <w:r>
        <w:rPr>
          <w:sz w:val="24"/>
        </w:rPr>
        <w:t>сайтах</w:t>
      </w:r>
      <w:r>
        <w:rPr>
          <w:spacing w:val="-3"/>
          <w:sz w:val="24"/>
        </w:rPr>
        <w:t> </w:t>
      </w:r>
      <w:r>
        <w:rPr>
          <w:sz w:val="24"/>
        </w:rPr>
        <w:t>учреждений.</w:t>
      </w:r>
    </w:p>
    <w:p>
      <w:pPr>
        <w:pStyle w:val="ListParagraph"/>
        <w:numPr>
          <w:ilvl w:val="0"/>
          <w:numId w:val="2"/>
        </w:numPr>
        <w:tabs>
          <w:tab w:pos="1170" w:val="left" w:leader="none"/>
        </w:tabs>
        <w:spacing w:line="281" w:lineRule="exact" w:before="0" w:after="0"/>
        <w:ind w:left="1170" w:right="0" w:hanging="360"/>
        <w:jc w:val="left"/>
        <w:rPr>
          <w:sz w:val="24"/>
        </w:rPr>
      </w:pPr>
      <w:r>
        <w:rPr>
          <w:sz w:val="24"/>
        </w:rPr>
        <w:t>Памятка</w:t>
      </w:r>
      <w:r>
        <w:rPr>
          <w:spacing w:val="-5"/>
          <w:sz w:val="24"/>
        </w:rPr>
        <w:t> </w:t>
      </w:r>
      <w:r>
        <w:rPr>
          <w:sz w:val="24"/>
        </w:rPr>
        <w:t>педагогу.</w:t>
      </w:r>
    </w:p>
    <w:p>
      <w:pPr>
        <w:pStyle w:val="ListParagraph"/>
        <w:numPr>
          <w:ilvl w:val="0"/>
          <w:numId w:val="2"/>
        </w:numPr>
        <w:tabs>
          <w:tab w:pos="1170" w:val="left" w:leader="none"/>
        </w:tabs>
        <w:spacing w:line="281" w:lineRule="exact" w:before="0" w:after="0"/>
        <w:ind w:left="1170" w:right="0" w:hanging="360"/>
        <w:jc w:val="left"/>
        <w:rPr>
          <w:sz w:val="24"/>
        </w:rPr>
      </w:pPr>
      <w:r>
        <w:rPr>
          <w:sz w:val="24"/>
        </w:rPr>
        <w:t>Баннеры</w:t>
      </w:r>
      <w:r>
        <w:rPr>
          <w:spacing w:val="-7"/>
          <w:sz w:val="24"/>
        </w:rPr>
        <w:t> </w:t>
      </w:r>
      <w:r>
        <w:rPr>
          <w:sz w:val="24"/>
        </w:rPr>
        <w:t>о</w:t>
      </w:r>
      <w:r>
        <w:rPr>
          <w:spacing w:val="-6"/>
          <w:sz w:val="24"/>
        </w:rPr>
        <w:t> </w:t>
      </w:r>
      <w:r>
        <w:rPr>
          <w:sz w:val="24"/>
        </w:rPr>
        <w:t>персонифицированном</w:t>
      </w:r>
      <w:r>
        <w:rPr>
          <w:spacing w:val="-7"/>
          <w:sz w:val="24"/>
        </w:rPr>
        <w:t> </w:t>
      </w:r>
      <w:r>
        <w:rPr>
          <w:sz w:val="24"/>
        </w:rPr>
        <w:t>финансировании</w:t>
      </w:r>
      <w:r>
        <w:rPr>
          <w:spacing w:val="-6"/>
          <w:sz w:val="24"/>
        </w:rPr>
        <w:t> </w:t>
      </w:r>
      <w:r>
        <w:rPr>
          <w:sz w:val="24"/>
        </w:rPr>
        <w:t>для</w:t>
      </w:r>
      <w:r>
        <w:rPr>
          <w:spacing w:val="-6"/>
          <w:sz w:val="24"/>
        </w:rPr>
        <w:t> </w:t>
      </w:r>
      <w:r>
        <w:rPr>
          <w:sz w:val="24"/>
        </w:rPr>
        <w:t>соц.</w:t>
      </w:r>
      <w:r>
        <w:rPr>
          <w:spacing w:val="-6"/>
          <w:sz w:val="24"/>
        </w:rPr>
        <w:t> </w:t>
      </w:r>
      <w:r>
        <w:rPr>
          <w:sz w:val="24"/>
        </w:rPr>
        <w:t>сетей</w:t>
      </w:r>
      <w:r>
        <w:rPr>
          <w:spacing w:val="-6"/>
          <w:sz w:val="24"/>
        </w:rPr>
        <w:t> </w:t>
      </w:r>
      <w:r>
        <w:rPr>
          <w:sz w:val="24"/>
        </w:rPr>
        <w:t>и</w:t>
      </w:r>
      <w:r>
        <w:rPr>
          <w:spacing w:val="-6"/>
          <w:sz w:val="24"/>
        </w:rPr>
        <w:t> </w:t>
      </w:r>
      <w:r>
        <w:rPr>
          <w:sz w:val="24"/>
        </w:rPr>
        <w:t>сайтов.</w:t>
      </w:r>
    </w:p>
    <w:p>
      <w:pPr>
        <w:pStyle w:val="BodyText"/>
        <w:spacing w:before="2"/>
      </w:pPr>
    </w:p>
    <w:p>
      <w:pPr>
        <w:pStyle w:val="Heading1"/>
        <w:spacing w:before="1"/>
        <w:jc w:val="both"/>
      </w:pPr>
      <w:r>
        <w:rPr/>
        <w:t>Инструкция</w:t>
      </w:r>
      <w:r>
        <w:rPr>
          <w:spacing w:val="-3"/>
        </w:rPr>
        <w:t> </w:t>
      </w:r>
      <w:r>
        <w:rPr/>
        <w:t>к</w:t>
      </w:r>
      <w:r>
        <w:rPr>
          <w:spacing w:val="-3"/>
        </w:rPr>
        <w:t> </w:t>
      </w:r>
      <w:r>
        <w:rPr/>
        <w:t>выполнению</w:t>
      </w:r>
    </w:p>
    <w:p>
      <w:pPr>
        <w:pStyle w:val="ListParagraph"/>
        <w:numPr>
          <w:ilvl w:val="0"/>
          <w:numId w:val="3"/>
        </w:numPr>
        <w:tabs>
          <w:tab w:pos="1521" w:val="left" w:leader="none"/>
        </w:tabs>
        <w:spacing w:line="240" w:lineRule="auto" w:before="120" w:after="0"/>
        <w:ind w:left="102" w:right="106" w:firstLine="707"/>
        <w:jc w:val="both"/>
        <w:rPr>
          <w:sz w:val="24"/>
        </w:rPr>
      </w:pPr>
      <w:r>
        <w:rPr>
          <w:sz w:val="24"/>
        </w:rPr>
        <w:t>Подключить</w:t>
      </w:r>
      <w:r>
        <w:rPr>
          <w:spacing w:val="1"/>
          <w:sz w:val="24"/>
        </w:rPr>
        <w:t> </w:t>
      </w:r>
      <w:r>
        <w:rPr>
          <w:sz w:val="24"/>
        </w:rPr>
        <w:t>к</w:t>
      </w:r>
      <w:r>
        <w:rPr>
          <w:spacing w:val="1"/>
          <w:sz w:val="24"/>
        </w:rPr>
        <w:t> </w:t>
      </w:r>
      <w:r>
        <w:rPr>
          <w:sz w:val="24"/>
        </w:rPr>
        <w:t>проведению</w:t>
      </w:r>
      <w:r>
        <w:rPr>
          <w:spacing w:val="1"/>
          <w:sz w:val="24"/>
        </w:rPr>
        <w:t> </w:t>
      </w:r>
      <w:r>
        <w:rPr>
          <w:sz w:val="24"/>
        </w:rPr>
        <w:t>информационной</w:t>
      </w:r>
      <w:r>
        <w:rPr>
          <w:spacing w:val="1"/>
          <w:sz w:val="24"/>
        </w:rPr>
        <w:t> </w:t>
      </w:r>
      <w:r>
        <w:rPr>
          <w:sz w:val="24"/>
        </w:rPr>
        <w:t>кампании</w:t>
      </w:r>
      <w:r>
        <w:rPr>
          <w:spacing w:val="1"/>
          <w:sz w:val="24"/>
        </w:rPr>
        <w:t> </w:t>
      </w:r>
      <w:r>
        <w:rPr>
          <w:sz w:val="24"/>
        </w:rPr>
        <w:t>учреждения</w:t>
      </w:r>
      <w:r>
        <w:rPr>
          <w:spacing w:val="1"/>
          <w:sz w:val="24"/>
        </w:rPr>
        <w:t> </w:t>
      </w:r>
      <w:r>
        <w:rPr>
          <w:sz w:val="24"/>
        </w:rPr>
        <w:t>дополнительного</w:t>
      </w:r>
      <w:r>
        <w:rPr>
          <w:spacing w:val="-12"/>
          <w:sz w:val="24"/>
        </w:rPr>
        <w:t> </w:t>
      </w:r>
      <w:r>
        <w:rPr>
          <w:sz w:val="24"/>
        </w:rPr>
        <w:t>образования,</w:t>
      </w:r>
      <w:r>
        <w:rPr>
          <w:spacing w:val="-10"/>
          <w:sz w:val="24"/>
        </w:rPr>
        <w:t> </w:t>
      </w:r>
      <w:r>
        <w:rPr>
          <w:sz w:val="24"/>
        </w:rPr>
        <w:t>зарегистрированнные</w:t>
      </w:r>
      <w:r>
        <w:rPr>
          <w:spacing w:val="-11"/>
          <w:sz w:val="24"/>
        </w:rPr>
        <w:t> </w:t>
      </w:r>
      <w:r>
        <w:rPr>
          <w:sz w:val="24"/>
        </w:rPr>
        <w:t>в</w:t>
      </w:r>
      <w:r>
        <w:rPr>
          <w:spacing w:val="-11"/>
          <w:sz w:val="24"/>
        </w:rPr>
        <w:t> </w:t>
      </w:r>
      <w:r>
        <w:rPr>
          <w:sz w:val="24"/>
        </w:rPr>
        <w:t>Навигаторе.</w:t>
      </w:r>
      <w:r>
        <w:rPr>
          <w:spacing w:val="-10"/>
          <w:sz w:val="24"/>
        </w:rPr>
        <w:t> </w:t>
      </w:r>
      <w:r>
        <w:rPr>
          <w:sz w:val="24"/>
        </w:rPr>
        <w:t>Для</w:t>
      </w:r>
      <w:r>
        <w:rPr>
          <w:spacing w:val="-12"/>
          <w:sz w:val="24"/>
        </w:rPr>
        <w:t> </w:t>
      </w:r>
      <w:r>
        <w:rPr>
          <w:sz w:val="24"/>
        </w:rPr>
        <w:t>этого</w:t>
      </w:r>
      <w:r>
        <w:rPr>
          <w:spacing w:val="-11"/>
          <w:sz w:val="24"/>
        </w:rPr>
        <w:t> </w:t>
      </w:r>
      <w:r>
        <w:rPr>
          <w:sz w:val="24"/>
        </w:rPr>
        <w:t>можно</w:t>
      </w:r>
      <w:r>
        <w:rPr>
          <w:spacing w:val="-50"/>
          <w:sz w:val="24"/>
        </w:rPr>
        <w:t> </w:t>
      </w:r>
      <w:r>
        <w:rPr>
          <w:sz w:val="24"/>
        </w:rPr>
        <w:t>разместить сообщение в разделе «Новости» системы бронирования Навигатора (рис.</w:t>
      </w:r>
      <w:r>
        <w:rPr>
          <w:spacing w:val="-50"/>
          <w:sz w:val="24"/>
        </w:rPr>
        <w:t> </w:t>
      </w:r>
      <w:r>
        <w:rPr>
          <w:sz w:val="24"/>
        </w:rPr>
        <w:t>1), использовать рассылку по электронной почте на адреса учреждений, либо любой</w:t>
      </w:r>
      <w:r>
        <w:rPr>
          <w:spacing w:val="1"/>
          <w:sz w:val="24"/>
        </w:rPr>
        <w:t> </w:t>
      </w:r>
      <w:r>
        <w:rPr>
          <w:sz w:val="24"/>
        </w:rPr>
        <w:t>другой</w:t>
      </w:r>
      <w:r>
        <w:rPr>
          <w:spacing w:val="-1"/>
          <w:sz w:val="24"/>
        </w:rPr>
        <w:t> </w:t>
      </w:r>
      <w:r>
        <w:rPr>
          <w:sz w:val="24"/>
        </w:rPr>
        <w:t>удобный способ</w:t>
      </w:r>
      <w:r>
        <w:rPr>
          <w:spacing w:val="-1"/>
          <w:sz w:val="24"/>
        </w:rPr>
        <w:t> </w:t>
      </w:r>
      <w:r>
        <w:rPr>
          <w:sz w:val="24"/>
        </w:rPr>
        <w:t>информирования.</w:t>
      </w:r>
    </w:p>
    <w:p>
      <w:pPr>
        <w:pStyle w:val="BodyText"/>
        <w:spacing w:before="9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1935479</wp:posOffset>
            </wp:positionH>
            <wp:positionV relativeFrom="paragraph">
              <wp:posOffset>231490</wp:posOffset>
            </wp:positionV>
            <wp:extent cx="4271806" cy="2193607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1806" cy="2193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79"/>
        <w:ind w:left="2627" w:right="2631" w:firstLine="0"/>
        <w:jc w:val="center"/>
        <w:rPr>
          <w:i/>
          <w:sz w:val="24"/>
        </w:rPr>
      </w:pPr>
      <w:r>
        <w:rPr>
          <w:i/>
          <w:sz w:val="24"/>
        </w:rPr>
        <w:t>Рисунок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1 –</w:t>
      </w:r>
      <w:r>
        <w:rPr>
          <w:i/>
          <w:spacing w:val="-2"/>
          <w:sz w:val="24"/>
        </w:rPr>
        <w:t> </w:t>
      </w:r>
      <w:r>
        <w:rPr>
          <w:i/>
          <w:sz w:val="24"/>
        </w:rPr>
        <w:t>Переход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раздел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«Новости»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1580" w:bottom="280" w:left="1600" w:right="740"/>
        </w:sectPr>
      </w:pPr>
    </w:p>
    <w:p>
      <w:pPr>
        <w:pStyle w:val="ListParagraph"/>
        <w:numPr>
          <w:ilvl w:val="0"/>
          <w:numId w:val="3"/>
        </w:numPr>
        <w:tabs>
          <w:tab w:pos="1521" w:val="left" w:leader="none"/>
        </w:tabs>
        <w:spacing w:line="240" w:lineRule="auto" w:before="74" w:after="0"/>
        <w:ind w:left="102" w:right="109" w:firstLine="707"/>
        <w:jc w:val="both"/>
        <w:rPr>
          <w:sz w:val="24"/>
        </w:rPr>
      </w:pPr>
      <w:r>
        <w:rPr>
          <w:sz w:val="24"/>
        </w:rPr>
        <w:t>Подготовить</w:t>
      </w:r>
      <w:r>
        <w:rPr>
          <w:spacing w:val="-11"/>
          <w:sz w:val="24"/>
        </w:rPr>
        <w:t> </w:t>
      </w:r>
      <w:r>
        <w:rPr>
          <w:sz w:val="24"/>
        </w:rPr>
        <w:t>и</w:t>
      </w:r>
      <w:r>
        <w:rPr>
          <w:spacing w:val="-10"/>
          <w:sz w:val="24"/>
        </w:rPr>
        <w:t> </w:t>
      </w:r>
      <w:r>
        <w:rPr>
          <w:sz w:val="24"/>
        </w:rPr>
        <w:t>разместить</w:t>
      </w:r>
      <w:r>
        <w:rPr>
          <w:spacing w:val="-11"/>
          <w:sz w:val="24"/>
        </w:rPr>
        <w:t> </w:t>
      </w:r>
      <w:r>
        <w:rPr>
          <w:sz w:val="24"/>
        </w:rPr>
        <w:t>в</w:t>
      </w:r>
      <w:r>
        <w:rPr>
          <w:spacing w:val="-10"/>
          <w:sz w:val="24"/>
        </w:rPr>
        <w:t> </w:t>
      </w:r>
      <w:r>
        <w:rPr>
          <w:sz w:val="24"/>
        </w:rPr>
        <w:t>местных</w:t>
      </w:r>
      <w:r>
        <w:rPr>
          <w:spacing w:val="-11"/>
          <w:sz w:val="24"/>
        </w:rPr>
        <w:t> </w:t>
      </w:r>
      <w:r>
        <w:rPr>
          <w:sz w:val="24"/>
        </w:rPr>
        <w:t>печатных</w:t>
      </w:r>
      <w:r>
        <w:rPr>
          <w:spacing w:val="-10"/>
          <w:sz w:val="24"/>
        </w:rPr>
        <w:t> </w:t>
      </w:r>
      <w:r>
        <w:rPr>
          <w:sz w:val="24"/>
        </w:rPr>
        <w:t>и/или</w:t>
      </w:r>
      <w:r>
        <w:rPr>
          <w:spacing w:val="-9"/>
          <w:sz w:val="24"/>
        </w:rPr>
        <w:t> </w:t>
      </w:r>
      <w:r>
        <w:rPr>
          <w:sz w:val="24"/>
        </w:rPr>
        <w:t>электронных</w:t>
      </w:r>
      <w:r>
        <w:rPr>
          <w:spacing w:val="-10"/>
          <w:sz w:val="24"/>
        </w:rPr>
        <w:t> </w:t>
      </w:r>
      <w:r>
        <w:rPr>
          <w:sz w:val="24"/>
        </w:rPr>
        <w:t>СМИ</w:t>
      </w:r>
      <w:r>
        <w:rPr>
          <w:spacing w:val="-51"/>
          <w:sz w:val="24"/>
        </w:rPr>
        <w:t> </w:t>
      </w:r>
      <w:r>
        <w:rPr>
          <w:sz w:val="24"/>
        </w:rPr>
        <w:t>статью</w:t>
      </w:r>
      <w:r>
        <w:rPr>
          <w:spacing w:val="1"/>
          <w:sz w:val="24"/>
        </w:rPr>
        <w:t> </w:t>
      </w:r>
      <w:r>
        <w:rPr>
          <w:sz w:val="24"/>
        </w:rPr>
        <w:t>о</w:t>
      </w:r>
      <w:r>
        <w:rPr>
          <w:spacing w:val="1"/>
          <w:sz w:val="24"/>
        </w:rPr>
        <w:t> </w:t>
      </w:r>
      <w:r>
        <w:rPr>
          <w:sz w:val="24"/>
        </w:rPr>
        <w:t>начале</w:t>
      </w:r>
      <w:r>
        <w:rPr>
          <w:spacing w:val="1"/>
          <w:sz w:val="24"/>
        </w:rPr>
        <w:t> </w:t>
      </w:r>
      <w:r>
        <w:rPr>
          <w:sz w:val="24"/>
        </w:rPr>
        <w:t>работы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регионе</w:t>
      </w:r>
      <w:r>
        <w:rPr>
          <w:spacing w:val="1"/>
          <w:sz w:val="24"/>
        </w:rPr>
        <w:t> </w:t>
      </w:r>
      <w:r>
        <w:rPr>
          <w:sz w:val="24"/>
        </w:rPr>
        <w:t>системы</w:t>
      </w:r>
      <w:r>
        <w:rPr>
          <w:spacing w:val="1"/>
          <w:sz w:val="24"/>
        </w:rPr>
        <w:t> </w:t>
      </w:r>
      <w:r>
        <w:rPr>
          <w:sz w:val="24"/>
        </w:rPr>
        <w:t>финансирования</w:t>
      </w:r>
      <w:r>
        <w:rPr>
          <w:spacing w:val="1"/>
          <w:sz w:val="24"/>
        </w:rPr>
        <w:t> </w:t>
      </w:r>
      <w:r>
        <w:rPr>
          <w:sz w:val="24"/>
        </w:rPr>
        <w:t>дополнительных</w:t>
      </w:r>
      <w:r>
        <w:rPr>
          <w:spacing w:val="1"/>
          <w:sz w:val="24"/>
        </w:rPr>
        <w:t> </w:t>
      </w:r>
      <w:r>
        <w:rPr>
          <w:sz w:val="24"/>
        </w:rPr>
        <w:t>занятий</w:t>
      </w:r>
      <w:r>
        <w:rPr>
          <w:spacing w:val="-1"/>
          <w:sz w:val="24"/>
        </w:rPr>
        <w:t> </w:t>
      </w:r>
      <w:r>
        <w:rPr>
          <w:sz w:val="24"/>
        </w:rPr>
        <w:t>для</w:t>
      </w:r>
      <w:r>
        <w:rPr>
          <w:spacing w:val="-1"/>
          <w:sz w:val="24"/>
        </w:rPr>
        <w:t> </w:t>
      </w:r>
      <w:r>
        <w:rPr>
          <w:sz w:val="24"/>
        </w:rPr>
        <w:t>детей.</w:t>
      </w:r>
    </w:p>
    <w:p>
      <w:pPr>
        <w:pStyle w:val="BodyText"/>
        <w:spacing w:before="1"/>
        <w:ind w:left="102" w:right="112" w:firstLine="707"/>
        <w:jc w:val="both"/>
      </w:pPr>
      <w:r>
        <w:rPr/>
        <w:t>Примерный</w:t>
      </w:r>
      <w:r>
        <w:rPr>
          <w:spacing w:val="1"/>
        </w:rPr>
        <w:t> </w:t>
      </w:r>
      <w:r>
        <w:rPr/>
        <w:t>текст</w:t>
      </w:r>
      <w:r>
        <w:rPr>
          <w:spacing w:val="1"/>
        </w:rPr>
        <w:t> </w:t>
      </w:r>
      <w:r>
        <w:rPr/>
        <w:t>статьи</w:t>
      </w:r>
      <w:r>
        <w:rPr>
          <w:spacing w:val="1"/>
        </w:rPr>
        <w:t> </w:t>
      </w:r>
      <w:r>
        <w:rPr/>
        <w:t>есть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приложенных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данной</w:t>
      </w:r>
      <w:r>
        <w:rPr>
          <w:spacing w:val="1"/>
        </w:rPr>
        <w:t> </w:t>
      </w:r>
      <w:r>
        <w:rPr/>
        <w:t>инструкции</w:t>
      </w:r>
      <w:r>
        <w:rPr>
          <w:spacing w:val="1"/>
        </w:rPr>
        <w:t> </w:t>
      </w:r>
      <w:r>
        <w:rPr/>
        <w:t>вспомогательных</w:t>
      </w:r>
      <w:r>
        <w:rPr>
          <w:spacing w:val="-2"/>
        </w:rPr>
        <w:t> </w:t>
      </w:r>
      <w:r>
        <w:rPr/>
        <w:t>материалах.</w:t>
      </w:r>
    </w:p>
    <w:p>
      <w:pPr>
        <w:pStyle w:val="BodyText"/>
        <w:spacing w:before="1"/>
        <w:ind w:left="102" w:right="112" w:firstLine="707"/>
        <w:jc w:val="both"/>
      </w:pPr>
      <w:r>
        <w:rPr/>
        <w:t>Так</w:t>
      </w:r>
      <w:r>
        <w:rPr>
          <w:spacing w:val="1"/>
        </w:rPr>
        <w:t> </w:t>
      </w:r>
      <w:r>
        <w:rPr/>
        <w:t>же</w:t>
      </w:r>
      <w:r>
        <w:rPr>
          <w:spacing w:val="1"/>
        </w:rPr>
        <w:t> </w:t>
      </w:r>
      <w:r>
        <w:rPr/>
        <w:t>направить подготовленный</w:t>
      </w:r>
      <w:r>
        <w:rPr>
          <w:spacing w:val="1"/>
        </w:rPr>
        <w:t> </w:t>
      </w:r>
      <w:r>
        <w:rPr/>
        <w:t>текст учреждениям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размещения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сайтах</w:t>
      </w:r>
      <w:r>
        <w:rPr>
          <w:spacing w:val="-2"/>
        </w:rPr>
        <w:t> </w:t>
      </w:r>
      <w:r>
        <w:rPr/>
        <w:t>учреждений.</w:t>
      </w:r>
    </w:p>
    <w:p>
      <w:pPr>
        <w:pStyle w:val="BodyText"/>
        <w:spacing w:before="10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520" w:val="left" w:leader="none"/>
          <w:tab w:pos="1521" w:val="left" w:leader="none"/>
        </w:tabs>
        <w:spacing w:line="240" w:lineRule="auto" w:before="0" w:after="0"/>
        <w:ind w:left="102" w:right="105" w:firstLine="707"/>
        <w:jc w:val="left"/>
        <w:rPr>
          <w:sz w:val="24"/>
        </w:rPr>
      </w:pPr>
      <w:r>
        <w:rPr>
          <w:sz w:val="24"/>
        </w:rPr>
        <w:t>Подготовить</w:t>
      </w:r>
      <w:r>
        <w:rPr>
          <w:spacing w:val="9"/>
          <w:sz w:val="24"/>
        </w:rPr>
        <w:t> </w:t>
      </w:r>
      <w:r>
        <w:rPr>
          <w:sz w:val="24"/>
        </w:rPr>
        <w:t>пост</w:t>
      </w:r>
      <w:r>
        <w:rPr>
          <w:spacing w:val="9"/>
          <w:sz w:val="24"/>
        </w:rPr>
        <w:t> </w:t>
      </w:r>
      <w:r>
        <w:rPr>
          <w:sz w:val="24"/>
        </w:rPr>
        <w:t>о</w:t>
      </w:r>
      <w:r>
        <w:rPr>
          <w:spacing w:val="11"/>
          <w:sz w:val="24"/>
        </w:rPr>
        <w:t> </w:t>
      </w:r>
      <w:r>
        <w:rPr>
          <w:sz w:val="24"/>
        </w:rPr>
        <w:t>начале</w:t>
      </w:r>
      <w:r>
        <w:rPr>
          <w:spacing w:val="10"/>
          <w:sz w:val="24"/>
        </w:rPr>
        <w:t> </w:t>
      </w:r>
      <w:r>
        <w:rPr>
          <w:sz w:val="24"/>
        </w:rPr>
        <w:t>работы</w:t>
      </w:r>
      <w:r>
        <w:rPr>
          <w:spacing w:val="10"/>
          <w:sz w:val="24"/>
        </w:rPr>
        <w:t> </w:t>
      </w:r>
      <w:r>
        <w:rPr>
          <w:sz w:val="24"/>
        </w:rPr>
        <w:t>в</w:t>
      </w:r>
      <w:r>
        <w:rPr>
          <w:spacing w:val="10"/>
          <w:sz w:val="24"/>
        </w:rPr>
        <w:t> </w:t>
      </w:r>
      <w:r>
        <w:rPr>
          <w:sz w:val="24"/>
        </w:rPr>
        <w:t>регионе</w:t>
      </w:r>
      <w:r>
        <w:rPr>
          <w:spacing w:val="11"/>
          <w:sz w:val="24"/>
        </w:rPr>
        <w:t> </w:t>
      </w:r>
      <w:r>
        <w:rPr>
          <w:sz w:val="24"/>
        </w:rPr>
        <w:t>системы</w:t>
      </w:r>
      <w:r>
        <w:rPr>
          <w:spacing w:val="10"/>
          <w:sz w:val="24"/>
        </w:rPr>
        <w:t> </w:t>
      </w:r>
      <w:r>
        <w:rPr>
          <w:sz w:val="24"/>
        </w:rPr>
        <w:t>финансирования</w:t>
      </w:r>
      <w:r>
        <w:rPr>
          <w:spacing w:val="-50"/>
          <w:sz w:val="24"/>
        </w:rPr>
        <w:t> </w:t>
      </w:r>
      <w:r>
        <w:rPr>
          <w:sz w:val="24"/>
        </w:rPr>
        <w:t>дополнительных</w:t>
      </w:r>
      <w:r>
        <w:rPr>
          <w:spacing w:val="-2"/>
          <w:sz w:val="24"/>
        </w:rPr>
        <w:t> </w:t>
      </w:r>
      <w:r>
        <w:rPr>
          <w:sz w:val="24"/>
        </w:rPr>
        <w:t>занятий</w:t>
      </w:r>
      <w:r>
        <w:rPr>
          <w:spacing w:val="-1"/>
          <w:sz w:val="24"/>
        </w:rPr>
        <w:t> </w:t>
      </w:r>
      <w:r>
        <w:rPr>
          <w:sz w:val="24"/>
        </w:rPr>
        <w:t>для</w:t>
      </w:r>
      <w:r>
        <w:rPr>
          <w:spacing w:val="-1"/>
          <w:sz w:val="24"/>
        </w:rPr>
        <w:t> </w:t>
      </w:r>
      <w:r>
        <w:rPr>
          <w:sz w:val="24"/>
        </w:rPr>
        <w:t>детей.</w:t>
      </w:r>
    </w:p>
    <w:p>
      <w:pPr>
        <w:pStyle w:val="BodyText"/>
        <w:spacing w:before="2"/>
        <w:ind w:left="102" w:right="30" w:firstLine="707"/>
      </w:pPr>
      <w:r>
        <w:rPr/>
        <w:t>Примерный</w:t>
      </w:r>
      <w:r>
        <w:rPr>
          <w:spacing w:val="-11"/>
        </w:rPr>
        <w:t> </w:t>
      </w:r>
      <w:r>
        <w:rPr/>
        <w:t>текст</w:t>
      </w:r>
      <w:r>
        <w:rPr>
          <w:spacing w:val="-10"/>
        </w:rPr>
        <w:t> </w:t>
      </w:r>
      <w:r>
        <w:rPr/>
        <w:t>поста</w:t>
      </w:r>
      <w:r>
        <w:rPr>
          <w:spacing w:val="-8"/>
        </w:rPr>
        <w:t> </w:t>
      </w:r>
      <w:r>
        <w:rPr/>
        <w:t>и</w:t>
      </w:r>
      <w:r>
        <w:rPr>
          <w:spacing w:val="-10"/>
        </w:rPr>
        <w:t> </w:t>
      </w:r>
      <w:r>
        <w:rPr/>
        <w:t>рекомендуемый</w:t>
      </w:r>
      <w:r>
        <w:rPr>
          <w:spacing w:val="-9"/>
        </w:rPr>
        <w:t> </w:t>
      </w:r>
      <w:r>
        <w:rPr/>
        <w:t>к</w:t>
      </w:r>
      <w:r>
        <w:rPr>
          <w:spacing w:val="-12"/>
        </w:rPr>
        <w:t> </w:t>
      </w:r>
      <w:r>
        <w:rPr/>
        <w:t>тексту</w:t>
      </w:r>
      <w:r>
        <w:rPr>
          <w:spacing w:val="-11"/>
        </w:rPr>
        <w:t> </w:t>
      </w:r>
      <w:r>
        <w:rPr/>
        <w:t>хэштег</w:t>
      </w:r>
      <w:r>
        <w:rPr>
          <w:spacing w:val="-8"/>
        </w:rPr>
        <w:t> </w:t>
      </w:r>
      <w:r>
        <w:rPr/>
        <w:t>есть</w:t>
      </w:r>
      <w:r>
        <w:rPr>
          <w:spacing w:val="-11"/>
        </w:rPr>
        <w:t> </w:t>
      </w:r>
      <w:r>
        <w:rPr/>
        <w:t>в</w:t>
      </w:r>
      <w:r>
        <w:rPr>
          <w:spacing w:val="-10"/>
        </w:rPr>
        <w:t> </w:t>
      </w:r>
      <w:r>
        <w:rPr/>
        <w:t>приложенных</w:t>
      </w:r>
      <w:r>
        <w:rPr>
          <w:spacing w:val="-50"/>
        </w:rPr>
        <w:t> </w:t>
      </w:r>
      <w:r>
        <w:rPr/>
        <w:t>к</w:t>
      </w:r>
      <w:r>
        <w:rPr>
          <w:spacing w:val="-2"/>
        </w:rPr>
        <w:t> </w:t>
      </w:r>
      <w:r>
        <w:rPr/>
        <w:t>данной инструкции вспомогательных материалах.</w:t>
      </w:r>
    </w:p>
    <w:p>
      <w:pPr>
        <w:pStyle w:val="BodyText"/>
        <w:spacing w:line="242" w:lineRule="auto"/>
        <w:ind w:left="102" w:firstLine="707"/>
      </w:pPr>
      <w:r>
        <w:rPr/>
        <w:t>Подготовленный</w:t>
      </w:r>
      <w:r>
        <w:rPr>
          <w:spacing w:val="12"/>
        </w:rPr>
        <w:t> </w:t>
      </w:r>
      <w:r>
        <w:rPr/>
        <w:t>текст</w:t>
      </w:r>
      <w:r>
        <w:rPr>
          <w:spacing w:val="13"/>
        </w:rPr>
        <w:t> </w:t>
      </w:r>
      <w:r>
        <w:rPr/>
        <w:t>поста</w:t>
      </w:r>
      <w:r>
        <w:rPr>
          <w:spacing w:val="13"/>
        </w:rPr>
        <w:t> </w:t>
      </w:r>
      <w:r>
        <w:rPr/>
        <w:t>направить</w:t>
      </w:r>
      <w:r>
        <w:rPr>
          <w:spacing w:val="12"/>
        </w:rPr>
        <w:t> </w:t>
      </w:r>
      <w:r>
        <w:rPr/>
        <w:t>учреждениям,</w:t>
      </w:r>
      <w:r>
        <w:rPr>
          <w:spacing w:val="14"/>
        </w:rPr>
        <w:t> </w:t>
      </w:r>
      <w:r>
        <w:rPr/>
        <w:t>для</w:t>
      </w:r>
      <w:r>
        <w:rPr>
          <w:spacing w:val="11"/>
        </w:rPr>
        <w:t> </w:t>
      </w:r>
      <w:r>
        <w:rPr/>
        <w:t>размещения</w:t>
      </w:r>
      <w:r>
        <w:rPr>
          <w:spacing w:val="13"/>
        </w:rPr>
        <w:t> </w:t>
      </w:r>
      <w:r>
        <w:rPr/>
        <w:t>в</w:t>
      </w:r>
      <w:r>
        <w:rPr>
          <w:spacing w:val="12"/>
        </w:rPr>
        <w:t> </w:t>
      </w:r>
      <w:r>
        <w:rPr/>
        <w:t>соц.</w:t>
      </w:r>
      <w:r>
        <w:rPr>
          <w:spacing w:val="-50"/>
        </w:rPr>
        <w:t> </w:t>
      </w:r>
      <w:r>
        <w:rPr/>
        <w:t>сетях</w:t>
      </w:r>
      <w:r>
        <w:rPr>
          <w:spacing w:val="-2"/>
        </w:rPr>
        <w:t> </w:t>
      </w:r>
      <w:r>
        <w:rPr/>
        <w:t>на страницах учреждений.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3"/>
        </w:numPr>
        <w:tabs>
          <w:tab w:pos="1520" w:val="left" w:leader="none"/>
          <w:tab w:pos="1521" w:val="left" w:leader="none"/>
        </w:tabs>
        <w:spacing w:line="240" w:lineRule="auto" w:before="0" w:after="0"/>
        <w:ind w:left="102" w:right="105" w:firstLine="707"/>
        <w:jc w:val="left"/>
        <w:rPr>
          <w:sz w:val="24"/>
        </w:rPr>
      </w:pPr>
      <w:r>
        <w:rPr>
          <w:sz w:val="24"/>
        </w:rPr>
        <w:t>При</w:t>
      </w:r>
      <w:r>
        <w:rPr>
          <w:spacing w:val="38"/>
          <w:sz w:val="24"/>
        </w:rPr>
        <w:t> </w:t>
      </w:r>
      <w:r>
        <w:rPr>
          <w:sz w:val="24"/>
        </w:rPr>
        <w:t>оформлении</w:t>
      </w:r>
      <w:r>
        <w:rPr>
          <w:spacing w:val="38"/>
          <w:sz w:val="24"/>
        </w:rPr>
        <w:t> </w:t>
      </w:r>
      <w:r>
        <w:rPr>
          <w:sz w:val="24"/>
        </w:rPr>
        <w:t>постов</w:t>
      </w:r>
      <w:r>
        <w:rPr>
          <w:spacing w:val="37"/>
          <w:sz w:val="24"/>
        </w:rPr>
        <w:t> </w:t>
      </w:r>
      <w:r>
        <w:rPr>
          <w:sz w:val="24"/>
        </w:rPr>
        <w:t>и</w:t>
      </w:r>
      <w:r>
        <w:rPr>
          <w:spacing w:val="38"/>
          <w:sz w:val="24"/>
        </w:rPr>
        <w:t> </w:t>
      </w:r>
      <w:r>
        <w:rPr>
          <w:sz w:val="24"/>
        </w:rPr>
        <w:t>информационных</w:t>
      </w:r>
      <w:r>
        <w:rPr>
          <w:spacing w:val="37"/>
          <w:sz w:val="24"/>
        </w:rPr>
        <w:t> </w:t>
      </w:r>
      <w:r>
        <w:rPr>
          <w:sz w:val="24"/>
        </w:rPr>
        <w:t>статей</w:t>
      </w:r>
      <w:r>
        <w:rPr>
          <w:spacing w:val="41"/>
          <w:sz w:val="24"/>
        </w:rPr>
        <w:t> </w:t>
      </w:r>
      <w:r>
        <w:rPr>
          <w:sz w:val="24"/>
        </w:rPr>
        <w:t>рекомендуется</w:t>
      </w:r>
      <w:r>
        <w:rPr>
          <w:spacing w:val="-50"/>
          <w:sz w:val="24"/>
        </w:rPr>
        <w:t> </w:t>
      </w:r>
      <w:r>
        <w:rPr>
          <w:sz w:val="24"/>
        </w:rPr>
        <w:t>использовать</w:t>
      </w:r>
      <w:r>
        <w:rPr>
          <w:spacing w:val="-2"/>
          <w:sz w:val="24"/>
        </w:rPr>
        <w:t> </w:t>
      </w:r>
      <w:r>
        <w:rPr>
          <w:sz w:val="24"/>
        </w:rPr>
        <w:t>приложенные баннеры.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1521" w:val="left" w:leader="none"/>
        </w:tabs>
        <w:spacing w:line="240" w:lineRule="auto" w:before="1" w:after="0"/>
        <w:ind w:left="102" w:right="104" w:firstLine="707"/>
        <w:jc w:val="both"/>
        <w:rPr>
          <w:sz w:val="24"/>
        </w:rPr>
      </w:pPr>
      <w:r>
        <w:rPr>
          <w:sz w:val="24"/>
        </w:rPr>
        <w:t>Направить</w:t>
      </w:r>
      <w:r>
        <w:rPr>
          <w:spacing w:val="1"/>
          <w:sz w:val="24"/>
        </w:rPr>
        <w:t> </w:t>
      </w:r>
      <w:r>
        <w:rPr>
          <w:sz w:val="24"/>
        </w:rPr>
        <w:t>педагогам</w:t>
      </w:r>
      <w:r>
        <w:rPr>
          <w:spacing w:val="1"/>
          <w:sz w:val="24"/>
        </w:rPr>
        <w:t> </w:t>
      </w:r>
      <w:r>
        <w:rPr>
          <w:sz w:val="24"/>
        </w:rPr>
        <w:t>памятку.</w:t>
      </w:r>
      <w:r>
        <w:rPr>
          <w:spacing w:val="1"/>
          <w:sz w:val="24"/>
        </w:rPr>
        <w:t> </w:t>
      </w:r>
      <w:r>
        <w:rPr>
          <w:sz w:val="24"/>
        </w:rPr>
        <w:t>Обеспечить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проконтролировать</w:t>
      </w:r>
      <w:r>
        <w:rPr>
          <w:spacing w:val="1"/>
          <w:sz w:val="24"/>
        </w:rPr>
        <w:t> </w:t>
      </w:r>
      <w:r>
        <w:rPr>
          <w:sz w:val="24"/>
        </w:rPr>
        <w:t>изучение ими материалов, подготовить к наиболее часто задаваемым родителями</w:t>
      </w:r>
      <w:r>
        <w:rPr>
          <w:spacing w:val="1"/>
          <w:sz w:val="24"/>
        </w:rPr>
        <w:t> </w:t>
      </w:r>
      <w:r>
        <w:rPr>
          <w:sz w:val="24"/>
        </w:rPr>
        <w:t>вопросам.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1520" w:val="left" w:leader="none"/>
          <w:tab w:pos="1521" w:val="left" w:leader="none"/>
        </w:tabs>
        <w:spacing w:line="240" w:lineRule="auto" w:before="0" w:after="0"/>
        <w:ind w:left="1520" w:right="0" w:hanging="711"/>
        <w:jc w:val="left"/>
        <w:rPr>
          <w:sz w:val="24"/>
        </w:rPr>
      </w:pPr>
      <w:r>
        <w:rPr>
          <w:sz w:val="24"/>
        </w:rPr>
        <w:t>Рассказать</w:t>
      </w:r>
      <w:r>
        <w:rPr>
          <w:spacing w:val="36"/>
          <w:sz w:val="24"/>
        </w:rPr>
        <w:t> </w:t>
      </w:r>
      <w:r>
        <w:rPr>
          <w:sz w:val="24"/>
        </w:rPr>
        <w:t>о</w:t>
      </w:r>
      <w:r>
        <w:rPr>
          <w:spacing w:val="-9"/>
          <w:sz w:val="24"/>
        </w:rPr>
        <w:t> </w:t>
      </w:r>
      <w:r>
        <w:rPr>
          <w:sz w:val="24"/>
        </w:rPr>
        <w:t>системе</w:t>
      </w:r>
      <w:r>
        <w:rPr>
          <w:spacing w:val="-6"/>
          <w:sz w:val="24"/>
        </w:rPr>
        <w:t> </w:t>
      </w:r>
      <w:r>
        <w:rPr>
          <w:sz w:val="24"/>
        </w:rPr>
        <w:t>перс.</w:t>
      </w:r>
      <w:r>
        <w:rPr>
          <w:spacing w:val="-9"/>
          <w:sz w:val="24"/>
        </w:rPr>
        <w:t> </w:t>
      </w:r>
      <w:r>
        <w:rPr>
          <w:sz w:val="24"/>
        </w:rPr>
        <w:t>финансирования</w:t>
      </w:r>
      <w:r>
        <w:rPr>
          <w:spacing w:val="-11"/>
          <w:sz w:val="24"/>
        </w:rPr>
        <w:t> </w:t>
      </w:r>
      <w:r>
        <w:rPr>
          <w:sz w:val="24"/>
        </w:rPr>
        <w:t>на</w:t>
      </w:r>
      <w:r>
        <w:rPr>
          <w:spacing w:val="-8"/>
          <w:sz w:val="24"/>
        </w:rPr>
        <w:t> </w:t>
      </w:r>
      <w:r>
        <w:rPr>
          <w:sz w:val="24"/>
        </w:rPr>
        <w:t>родительских</w:t>
      </w:r>
      <w:r>
        <w:rPr>
          <w:spacing w:val="-9"/>
          <w:sz w:val="24"/>
        </w:rPr>
        <w:t> </w:t>
      </w:r>
      <w:r>
        <w:rPr>
          <w:sz w:val="24"/>
        </w:rPr>
        <w:t>собраниях.</w:t>
      </w:r>
    </w:p>
    <w:sectPr>
      <w:pgSz w:w="11910" w:h="16840"/>
      <w:pgMar w:header="0" w:footer="1727" w:top="1040" w:bottom="192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744.57605pt;width:390.7pt;height:55.9pt;mso-position-horizontal-relative:page;mso-position-vertical-relative:page;z-index:-15787520" type="#_x0000_t20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Навигатор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дополнительного</w:t>
                </w:r>
                <w:r>
                  <w:rPr>
                    <w:spacing w:val="-7"/>
                    <w:sz w:val="20"/>
                  </w:rPr>
                  <w:t> </w:t>
                </w:r>
                <w:r>
                  <w:rPr>
                    <w:sz w:val="20"/>
                  </w:rPr>
                  <w:t>образования</w:t>
                </w:r>
              </w:p>
              <w:p>
                <w:pPr>
                  <w:pStyle w:val="BodyText"/>
                  <w:spacing w:before="1"/>
                  <w:ind w:left="20"/>
                </w:pPr>
                <w:r>
                  <w:rPr/>
                  <w:t>Проведение первичной информационной кампании для ознакомления</w:t>
                </w:r>
                <w:r>
                  <w:rPr>
                    <w:spacing w:val="-51"/>
                  </w:rPr>
                  <w:t> </w:t>
                </w:r>
                <w:r>
                  <w:rPr/>
                  <w:t>родителей</w:t>
                </w:r>
                <w:r>
                  <w:rPr>
                    <w:spacing w:val="-1"/>
                  </w:rPr>
                  <w:t> </w:t>
                </w:r>
                <w:r>
                  <w:rPr/>
                  <w:t>с</w:t>
                </w:r>
                <w:r>
                  <w:rPr>
                    <w:spacing w:val="-1"/>
                  </w:rPr>
                  <w:t> </w:t>
                </w:r>
                <w:r>
                  <w:rPr/>
                  <w:t>введением</w:t>
                </w:r>
                <w:r>
                  <w:rPr>
                    <w:spacing w:val="-1"/>
                  </w:rPr>
                  <w:t> </w:t>
                </w:r>
                <w:r>
                  <w:rPr/>
                  <w:t>на</w:t>
                </w:r>
                <w:r>
                  <w:rPr>
                    <w:spacing w:val="1"/>
                  </w:rPr>
                  <w:t> </w:t>
                </w:r>
                <w:r>
                  <w:rPr/>
                  <w:t>территории</w:t>
                </w:r>
                <w:r>
                  <w:rPr>
                    <w:spacing w:val="-1"/>
                  </w:rPr>
                  <w:t> </w:t>
                </w:r>
                <w:r>
                  <w:rPr/>
                  <w:t>муниципалитетов</w:t>
                </w:r>
              </w:p>
              <w:p>
                <w:pPr>
                  <w:pStyle w:val="BodyText"/>
                  <w:spacing w:line="280" w:lineRule="exact"/>
                  <w:ind w:left="20"/>
                </w:pPr>
                <w:r>
                  <w:rPr/>
                  <w:t>системы</w:t>
                </w:r>
                <w:r>
                  <w:rPr>
                    <w:spacing w:val="-4"/>
                  </w:rPr>
                  <w:t> </w:t>
                </w:r>
                <w:r>
                  <w:rPr/>
                  <w:t>персонифицированного</w:t>
                </w:r>
                <w:r>
                  <w:rPr>
                    <w:spacing w:val="-3"/>
                  </w:rPr>
                  <w:t> </w:t>
                </w:r>
                <w:r>
                  <w:rPr/>
                  <w:t>финансирования</w:t>
                </w:r>
              </w:p>
            </w:txbxContent>
          </v:textbox>
          <w10:wrap type="none"/>
        </v:shape>
      </w:pict>
    </w:r>
    <w:r>
      <w:rPr/>
      <w:pict>
        <v:shape style="position:absolute;margin-left:543.219971pt;margin-top:784.397644pt;width:12.65pt;height:16.1pt;mso-position-horizontal-relative:page;mso-position-vertical-relative:page;z-index:-1578700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02" w:hanging="711"/>
        <w:jc w:val="left"/>
      </w:pPr>
      <w:rPr>
        <w:rFonts w:hint="default" w:ascii="Cambria" w:hAnsi="Cambria" w:eastAsia="Cambria" w:cs="Cambria"/>
        <w:spacing w:val="-1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6" w:hanging="7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7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7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7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7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7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7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71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170" w:hanging="360"/>
        <w:jc w:val="left"/>
      </w:pPr>
      <w:rPr>
        <w:rFonts w:hint="default" w:ascii="Cambria" w:hAnsi="Cambria" w:eastAsia="Cambria" w:cs="Cambria"/>
        <w:spacing w:val="-1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857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95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34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11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50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89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942" w:hanging="132"/>
      </w:pPr>
      <w:rPr>
        <w:rFonts w:hint="default" w:ascii="Cambria" w:hAnsi="Cambria" w:eastAsia="Cambria" w:cs="Cambria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02" w:hanging="13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665" w:hanging="13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527" w:hanging="13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90" w:hanging="13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53" w:hanging="13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15" w:hanging="13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8" w:hanging="13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41" w:hanging="132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02"/>
      <w:outlineLvl w:val="1"/>
    </w:pPr>
    <w:rPr>
      <w:rFonts w:ascii="Cambria" w:hAnsi="Cambria" w:eastAsia="Cambria" w:cs="Cambria"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 w:firstLine="707"/>
    </w:pPr>
    <w:rPr>
      <w:rFonts w:ascii="Cambria" w:hAnsi="Cambria" w:eastAsia="Cambria" w:cs="Cambri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mbria" w:hAnsi="Cambria" w:eastAsia="Cambria" w:cs="Cambria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terms:created xsi:type="dcterms:W3CDTF">2021-12-27T20:17:09Z</dcterms:created>
  <dcterms:modified xsi:type="dcterms:W3CDTF">2021-12-27T20:17:09Z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2019-04-11T00:00:00Z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2021-12-27T00:00:00Z</vt:filetime>
  </property>
</Properties>
</file>